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54781819"/>
      <w:r>
        <w:rPr>
          <w:rFonts w:ascii="Arial" w:hAnsi="Arial" w:cs="Arial"/>
          <w:b/>
          <w:bCs/>
          <w:kern w:val="32"/>
          <w:sz w:val="32"/>
          <w:szCs w:val="32"/>
        </w:rPr>
        <w:t>SABATO DELLE BEATA VERGINE MARIA</w:t>
      </w:r>
    </w:p>
    <w:bookmarkEnd w:id="0"/>
    <w:bookmarkEnd w:id="1"/>
    <w:p w14:paraId="2B8CCFE0" w14:textId="720D2A4B" w:rsidR="00993EFF" w:rsidRPr="00993EFF" w:rsidRDefault="005D5839" w:rsidP="00202F12">
      <w:pPr>
        <w:pStyle w:val="Titolo1"/>
        <w:spacing w:before="0" w:after="120"/>
        <w:jc w:val="center"/>
        <w:rPr>
          <w:i/>
          <w:iCs/>
        </w:rPr>
      </w:pPr>
      <w:r w:rsidRPr="005D5839">
        <w:t>Dimora consacrata di Dio</w:t>
      </w:r>
    </w:p>
    <w:p w14:paraId="2E3D3CA1" w14:textId="74974565" w:rsidR="002D6AF1" w:rsidRPr="002D6AF1" w:rsidRDefault="002D6AF1" w:rsidP="002D6AF1">
      <w:pPr>
        <w:spacing w:after="120"/>
        <w:jc w:val="both"/>
        <w:rPr>
          <w:rFonts w:ascii="Arial" w:hAnsi="Arial" w:cs="Arial"/>
          <w:bCs/>
          <w:i/>
          <w:iCs/>
        </w:rPr>
      </w:pPr>
      <w:r w:rsidRPr="00915DB6">
        <w:rPr>
          <w:rFonts w:ascii="Arial" w:hAnsi="Arial" w:cs="Arial"/>
          <w:bCs/>
        </w:rPr>
        <w:t xml:space="preserve">La Dimora di Dio era talmente santa che nessun mortale, tranne </w:t>
      </w:r>
      <w:r w:rsidR="00915DB6">
        <w:rPr>
          <w:rFonts w:ascii="Arial" w:hAnsi="Arial" w:cs="Arial"/>
          <w:bCs/>
        </w:rPr>
        <w:t>quanti erano addetti al culto</w:t>
      </w:r>
      <w:r w:rsidR="00E60764">
        <w:rPr>
          <w:rFonts w:ascii="Arial" w:hAnsi="Arial" w:cs="Arial"/>
          <w:bCs/>
        </w:rPr>
        <w:t xml:space="preserve"> e solo </w:t>
      </w:r>
      <w:r w:rsidR="00915DB6">
        <w:rPr>
          <w:rFonts w:ascii="Arial" w:hAnsi="Arial" w:cs="Arial"/>
          <w:bCs/>
        </w:rPr>
        <w:t xml:space="preserve">costoro vi </w:t>
      </w:r>
      <w:r w:rsidRPr="00915DB6">
        <w:rPr>
          <w:rFonts w:ascii="Arial" w:hAnsi="Arial" w:cs="Arial"/>
          <w:bCs/>
        </w:rPr>
        <w:t>poteva</w:t>
      </w:r>
      <w:r w:rsidR="00915DB6">
        <w:rPr>
          <w:rFonts w:ascii="Arial" w:hAnsi="Arial" w:cs="Arial"/>
          <w:bCs/>
        </w:rPr>
        <w:t>no</w:t>
      </w:r>
      <w:r w:rsidRPr="00915DB6">
        <w:rPr>
          <w:rFonts w:ascii="Arial" w:hAnsi="Arial" w:cs="Arial"/>
          <w:bCs/>
        </w:rPr>
        <w:t xml:space="preserve"> entrare. Essa era interamente di Dio, per questo </w:t>
      </w:r>
      <w:r w:rsidR="00915DB6">
        <w:rPr>
          <w:rFonts w:ascii="Arial" w:hAnsi="Arial" w:cs="Arial"/>
          <w:bCs/>
        </w:rPr>
        <w:t xml:space="preserve">era </w:t>
      </w:r>
      <w:r w:rsidRPr="00915DB6">
        <w:rPr>
          <w:rFonts w:ascii="Arial" w:hAnsi="Arial" w:cs="Arial"/>
          <w:bCs/>
        </w:rPr>
        <w:t>Dimora inviolabile, inaccessibile. Neanche con lo sguardo la si poteva profanare. Il Libro dell’Esodo così ne parla:</w:t>
      </w:r>
      <w:r w:rsidRPr="002D6AF1">
        <w:rPr>
          <w:rFonts w:ascii="Arial" w:hAnsi="Arial" w:cs="Arial"/>
          <w:bCs/>
          <w:i/>
          <w:iCs/>
        </w:rPr>
        <w:t xml:space="preserve"> “Il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(Es 40,1-11). </w:t>
      </w:r>
      <w:r w:rsidRPr="00915DB6">
        <w:rPr>
          <w:rFonts w:ascii="Arial" w:hAnsi="Arial" w:cs="Arial"/>
          <w:bCs/>
        </w:rPr>
        <w:t xml:space="preserve">Per la sua consacrazione </w:t>
      </w:r>
      <w:r w:rsidR="00915DB6">
        <w:rPr>
          <w:rFonts w:ascii="Arial" w:hAnsi="Arial" w:cs="Arial"/>
          <w:bCs/>
        </w:rPr>
        <w:t xml:space="preserve">ci si servì di </w:t>
      </w:r>
      <w:r w:rsidRPr="00915DB6">
        <w:rPr>
          <w:rFonts w:ascii="Arial" w:hAnsi="Arial" w:cs="Arial"/>
          <w:bCs/>
        </w:rPr>
        <w:t>un olio anch’esso santissimo:</w:t>
      </w:r>
      <w:r w:rsidRPr="002D6AF1">
        <w:rPr>
          <w:rFonts w:ascii="Arial" w:hAnsi="Arial" w:cs="Arial"/>
          <w:bCs/>
          <w:i/>
          <w:iCs/>
        </w:rPr>
        <w:t xml:space="preserve"> “Poi Mosè prese l’olio dell’unzione, unse la Dimora e tutte le cose che vi si trovavano e così le consacrò. Fece con esso sette volte l’aspersione sull’altare, unse l’altare con tutti i suoi accessori, il bacino con il suo piedistallo, per consacrarli” (Lev 8,10-11). </w:t>
      </w:r>
    </w:p>
    <w:p w14:paraId="7E4BBC5C" w14:textId="098C1A1D" w:rsidR="002D6AF1" w:rsidRPr="002D6AF1" w:rsidRDefault="002D6AF1" w:rsidP="002D6AF1">
      <w:pPr>
        <w:spacing w:after="120"/>
        <w:jc w:val="both"/>
        <w:rPr>
          <w:rFonts w:ascii="Arial" w:hAnsi="Arial" w:cs="Arial"/>
          <w:bCs/>
          <w:i/>
          <w:iCs/>
        </w:rPr>
      </w:pPr>
      <w:r w:rsidRPr="00915DB6">
        <w:rPr>
          <w:rFonts w:ascii="Arial" w:hAnsi="Arial" w:cs="Arial"/>
          <w:bCs/>
        </w:rPr>
        <w:t>Quest’olio era stato il Signore</w:t>
      </w:r>
      <w:r w:rsidR="00915DB6" w:rsidRPr="00915DB6">
        <w:rPr>
          <w:rFonts w:ascii="Arial" w:hAnsi="Arial" w:cs="Arial"/>
          <w:bCs/>
        </w:rPr>
        <w:t xml:space="preserve"> a</w:t>
      </w:r>
      <w:r w:rsidR="00915DB6">
        <w:rPr>
          <w:rFonts w:ascii="Arial" w:hAnsi="Arial" w:cs="Arial"/>
          <w:bCs/>
        </w:rPr>
        <w:t xml:space="preserve"> </w:t>
      </w:r>
      <w:r w:rsidR="00915DB6" w:rsidRPr="00915DB6">
        <w:rPr>
          <w:rFonts w:ascii="Arial" w:hAnsi="Arial" w:cs="Arial"/>
          <w:bCs/>
        </w:rPr>
        <w:t>chiederlo</w:t>
      </w:r>
      <w:r w:rsidR="00915DB6">
        <w:rPr>
          <w:rFonts w:ascii="Arial" w:hAnsi="Arial" w:cs="Arial"/>
          <w:bCs/>
        </w:rPr>
        <w:t xml:space="preserve">, descrivendone particolari e dettagli. </w:t>
      </w:r>
      <w:r w:rsidRPr="00915DB6">
        <w:rPr>
          <w:rFonts w:ascii="Arial" w:hAnsi="Arial" w:cs="Arial"/>
          <w:bCs/>
        </w:rPr>
        <w:t>Esso era specialissimo:</w:t>
      </w:r>
      <w:r w:rsidRPr="002D6AF1">
        <w:rPr>
          <w:rFonts w:ascii="Arial" w:hAnsi="Arial" w:cs="Arial"/>
          <w:bCs/>
          <w:i/>
          <w:iCs/>
        </w:rPr>
        <w:t xml:space="preserve"> “Il Signore parlò a Mosè: «Procùrati balsami pregiati: mirra vergine per il peso di cinquecento sicli; cinnamòmo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 “Il Signore disse a Mosè: «Procùrati balsami: storace, ònice, gàlbano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30,22-29.34-38). </w:t>
      </w:r>
    </w:p>
    <w:p w14:paraId="3A860763" w14:textId="328C515B" w:rsidR="002D6AF1" w:rsidRPr="00915DB6" w:rsidRDefault="002D6AF1" w:rsidP="002D6AF1">
      <w:pPr>
        <w:spacing w:after="120"/>
        <w:jc w:val="both"/>
        <w:rPr>
          <w:rFonts w:ascii="Arial" w:hAnsi="Arial" w:cs="Arial"/>
          <w:bCs/>
        </w:rPr>
      </w:pPr>
      <w:r w:rsidRPr="00915DB6">
        <w:rPr>
          <w:rFonts w:ascii="Arial" w:hAnsi="Arial" w:cs="Arial"/>
          <w:bCs/>
        </w:rPr>
        <w:t>La Vergine</w:t>
      </w:r>
      <w:r w:rsidR="00915DB6" w:rsidRPr="00915DB6">
        <w:rPr>
          <w:rFonts w:ascii="Arial" w:hAnsi="Arial" w:cs="Arial"/>
          <w:bCs/>
        </w:rPr>
        <w:t xml:space="preserve"> Maria </w:t>
      </w:r>
      <w:r w:rsidRPr="00915DB6">
        <w:rPr>
          <w:rFonts w:ascii="Arial" w:hAnsi="Arial" w:cs="Arial"/>
          <w:bCs/>
        </w:rPr>
        <w:t>è Dimora interamente consacrata al suo Dio e Signore</w:t>
      </w:r>
      <w:r w:rsidR="00A12865">
        <w:rPr>
          <w:rFonts w:ascii="Arial" w:hAnsi="Arial" w:cs="Arial"/>
          <w:bCs/>
        </w:rPr>
        <w:t xml:space="preserve"> fin dal primo istante dei suo concepimento. </w:t>
      </w:r>
      <w:r w:rsidRPr="00915DB6">
        <w:rPr>
          <w:rFonts w:ascii="Arial" w:hAnsi="Arial" w:cs="Arial"/>
          <w:bCs/>
        </w:rPr>
        <w:t xml:space="preserve"> </w:t>
      </w:r>
      <w:r w:rsidR="00A12865">
        <w:rPr>
          <w:rFonts w:ascii="Arial" w:hAnsi="Arial" w:cs="Arial"/>
          <w:bCs/>
        </w:rPr>
        <w:t xml:space="preserve">In tutta la creazione del Signore, Lei è unica. Dopo Cristo Gesù, </w:t>
      </w:r>
      <w:r w:rsidR="00A12865" w:rsidRPr="00A12865">
        <w:rPr>
          <w:rFonts w:ascii="Arial" w:hAnsi="Arial" w:cs="Arial"/>
          <w:bCs/>
          <w:i/>
          <w:iCs/>
        </w:rPr>
        <w:t>“nel quale abita corporalmente</w:t>
      </w:r>
      <w:r w:rsidR="00E60764">
        <w:rPr>
          <w:rFonts w:ascii="Arial" w:hAnsi="Arial" w:cs="Arial"/>
          <w:bCs/>
          <w:i/>
          <w:iCs/>
        </w:rPr>
        <w:t xml:space="preserve"> tutta</w:t>
      </w:r>
      <w:r w:rsidR="00A12865" w:rsidRPr="00A12865">
        <w:rPr>
          <w:rFonts w:ascii="Arial" w:hAnsi="Arial" w:cs="Arial"/>
          <w:bCs/>
          <w:i/>
          <w:iCs/>
        </w:rPr>
        <w:t xml:space="preserve"> la pienezza della divinità</w:t>
      </w:r>
      <w:r w:rsidR="00A12865">
        <w:rPr>
          <w:rFonts w:ascii="Arial" w:hAnsi="Arial" w:cs="Arial"/>
          <w:bCs/>
          <w:i/>
          <w:iCs/>
        </w:rPr>
        <w:t xml:space="preserve">” </w:t>
      </w:r>
      <w:r w:rsidR="00A12865">
        <w:rPr>
          <w:rFonts w:ascii="Arial" w:hAnsi="Arial" w:cs="Arial"/>
          <w:bCs/>
        </w:rPr>
        <w:t>(Col 2,9), Lei è la Dimora la più santa, la più perfetta, la più eccelsa. Questa dimora santissima neanche per  un istante infinitesimale non fu di Dio. Sempre di Dio dal suo primo esistere e per l’eternità senza fine. Ricevuta la consacrazione nel suo primo apparire nel grembo della madre, Dio l’ha scelta come su</w:t>
      </w:r>
      <w:r w:rsidR="00E60764">
        <w:rPr>
          <w:rFonts w:ascii="Arial" w:hAnsi="Arial" w:cs="Arial"/>
          <w:bCs/>
        </w:rPr>
        <w:t>a</w:t>
      </w:r>
      <w:r w:rsidR="00A12865">
        <w:rPr>
          <w:rFonts w:ascii="Arial" w:hAnsi="Arial" w:cs="Arial"/>
          <w:bCs/>
        </w:rPr>
        <w:t xml:space="preserve"> abitazione per sempre. </w:t>
      </w:r>
      <w:r w:rsidRPr="00915DB6">
        <w:rPr>
          <w:rFonts w:ascii="Arial" w:hAnsi="Arial" w:cs="Arial"/>
          <w:bCs/>
        </w:rPr>
        <w:t>L’olio con il quale il Signore l’ha unta è il Suo Santo Spirito</w:t>
      </w:r>
      <w:r w:rsidR="00E60764">
        <w:rPr>
          <w:rFonts w:ascii="Arial" w:hAnsi="Arial" w:cs="Arial"/>
          <w:bCs/>
        </w:rPr>
        <w:t xml:space="preserve"> ed è la pienezza dalla grazia</w:t>
      </w:r>
      <w:r w:rsidRPr="00915DB6">
        <w:rPr>
          <w:rFonts w:ascii="Arial" w:hAnsi="Arial" w:cs="Arial"/>
          <w:bCs/>
        </w:rPr>
        <w:t xml:space="preserve">. A differenza della Dimora costruita da Mosè, anche se su disposizioni divine, che andava soggetta all’usura del tempo e degli agenti inquinanti, e la cui consacrazione avvenne una sola volta per mezzo di Mosè, la Vergine Maria non è stata consacrata una sola volta e neanche andava soggetta agli agenti di deterioramento e di devastazioni spirituali quali il peccato, i vizi, le intemperanze, ogni sorta di malizia e malvagità. Tutte queste cose sono state perennemente assenti dalla sua vita. In più lo Spirito Santo di Dio ogni giorno la consacrava, la rendeva dimora santissima per il nostro Dio. Ogni giorno Maria diveniva più santa, santissima, neanche la polvere del peccato è mai penetrata in questa Dimora di Dio. Abitare in Lei era la delizia del Signore. In Lei il Figlio Unigenito si fece carne della sua carne e sangue del suo sangue. Il sangue e la carne del Figlio di Dio sono dalla carne e dal sangue santissimi di questa Dimora santissima. </w:t>
      </w:r>
    </w:p>
    <w:p w14:paraId="4BB4BB41" w14:textId="5E25C2D0" w:rsidR="00702EE4" w:rsidRPr="00702EE4" w:rsidRDefault="00132DC4" w:rsidP="00E60764">
      <w:pPr>
        <w:spacing w:after="120"/>
        <w:jc w:val="both"/>
        <w:rPr>
          <w:rFonts w:ascii="Arial" w:hAnsi="Arial" w:cs="Arial"/>
          <w:b/>
        </w:rPr>
      </w:pPr>
      <w:r>
        <w:rPr>
          <w:rFonts w:ascii="Arial" w:hAnsi="Arial" w:cs="Arial"/>
          <w:bCs/>
        </w:rPr>
        <w:t xml:space="preserve">Ora chiediamoci: Se il nostro Dio, che è il Santissimo, perché è il tre volte santo, ha reso perfetti sia il Figlio che la Madre, facendoli passare attraverso il crogiolo del Golgota, possiamo noi semplicemente pensare </w:t>
      </w:r>
      <w:r w:rsidR="00DF1959">
        <w:rPr>
          <w:rFonts w:ascii="Arial" w:hAnsi="Arial" w:cs="Arial"/>
          <w:bCs/>
        </w:rPr>
        <w:t xml:space="preserve">Che </w:t>
      </w:r>
      <w:r>
        <w:rPr>
          <w:rFonts w:ascii="Arial" w:hAnsi="Arial" w:cs="Arial"/>
          <w:bCs/>
        </w:rPr>
        <w:t xml:space="preserve">lui voglia o desideri che il corpo di Cristo Gesù, che è la sua Chiesa, sia composto di membri che amano il peccato, dichiarandolo addirittura non peccato, facendo del Signore Dio per bugiardo, dal momento che diciamo che per noi nulla è peccato? La sua Parola allora non sarebbe una Parola di verità, bensì una Parola di inganno. Satana con questa astuzia ha tentato la prima donna: facendole credere </w:t>
      </w:r>
      <w:r w:rsidR="00E60764">
        <w:rPr>
          <w:rFonts w:ascii="Arial" w:hAnsi="Arial" w:cs="Arial"/>
          <w:bCs/>
        </w:rPr>
        <w:t xml:space="preserve">che </w:t>
      </w:r>
      <w:r w:rsidR="00DF1959">
        <w:rPr>
          <w:rFonts w:ascii="Arial" w:hAnsi="Arial" w:cs="Arial"/>
          <w:bCs/>
        </w:rPr>
        <w:t xml:space="preserve">Dio </w:t>
      </w:r>
      <w:r>
        <w:rPr>
          <w:rFonts w:ascii="Arial" w:hAnsi="Arial" w:cs="Arial"/>
          <w:bCs/>
        </w:rPr>
        <w:t>le avesse mentito</w:t>
      </w:r>
      <w:r w:rsidR="00E60764">
        <w:rPr>
          <w:rFonts w:ascii="Arial" w:hAnsi="Arial" w:cs="Arial"/>
          <w:bCs/>
        </w:rPr>
        <w:t>, l’avesse ingannata. Invece non era Dio l’ingannatore e il mentitore. Era Satana. Dio è il Santissimo e vuole i suoi adoratori santissim</w:t>
      </w:r>
      <w:r w:rsidR="00DF1959">
        <w:rPr>
          <w:rFonts w:ascii="Arial" w:hAnsi="Arial" w:cs="Arial"/>
          <w:bCs/>
        </w:rPr>
        <w:t>i</w:t>
      </w:r>
      <w:r w:rsidR="00E60764">
        <w:rPr>
          <w:rFonts w:ascii="Arial" w:hAnsi="Arial" w:cs="Arial"/>
          <w:bCs/>
        </w:rPr>
        <w:t xml:space="preserve">. La Madre della Chiesa è santissima e vuole tutti i membri del corpo del Figlio suo santissimi. Sono tutte diaboliche e infernali quelle teorie che vogliano una Chiesa fatta di peccatori. Gesù è venuto per togliere il peccato del mondo. È venuto per farci santi come Lui è santo. Negata questa verità, tutto si nega e al mondo non resta che immergersi nell’oscurità dell’idolatria, dell’immoralità, della stoltezza senza più ritorno. </w:t>
      </w:r>
      <w:r w:rsidR="002D6AF1" w:rsidRPr="00E60764">
        <w:rPr>
          <w:rFonts w:ascii="Arial" w:hAnsi="Arial" w:cs="Arial"/>
          <w:bCs/>
        </w:rPr>
        <w:t>Vergine Maria, Madre della Redenzione, Angeli e Santi, dateci la vostra santità.</w:t>
      </w:r>
      <w:r w:rsidR="00E60764">
        <w:rPr>
          <w:rFonts w:ascii="Arial" w:hAnsi="Arial" w:cs="Arial"/>
          <w:bCs/>
        </w:rPr>
        <w:t xml:space="preserve">                                           </w:t>
      </w:r>
      <w:r w:rsidR="0083666D">
        <w:rPr>
          <w:rFonts w:ascii="Arial" w:hAnsi="Arial" w:cs="Arial"/>
          <w:b/>
        </w:rPr>
        <w:t>1</w:t>
      </w:r>
      <w:r w:rsidR="00750B1F">
        <w:rPr>
          <w:rFonts w:ascii="Arial" w:hAnsi="Arial" w:cs="Arial"/>
          <w:b/>
        </w:rPr>
        <w:t>8</w:t>
      </w:r>
      <w:r w:rsidR="005D4A87">
        <w:rPr>
          <w:rFonts w:ascii="Arial" w:hAnsi="Arial" w:cs="Arial"/>
          <w:b/>
        </w:rPr>
        <w:t xml:space="preserve"> Agosto </w:t>
      </w:r>
      <w:r w:rsidR="00E467BF" w:rsidRPr="00E467BF">
        <w:rPr>
          <w:rFonts w:ascii="Arial" w:hAnsi="Arial" w:cs="Arial"/>
          <w:b/>
        </w:rPr>
        <w:t>202</w:t>
      </w:r>
      <w:r w:rsidR="007B32EE">
        <w:rPr>
          <w:rFonts w:ascii="Arial" w:hAnsi="Arial" w:cs="Arial"/>
          <w:b/>
        </w:rPr>
        <w:t>4</w:t>
      </w:r>
      <w:bookmarkEnd w:id="2"/>
    </w:p>
    <w:sectPr w:rsidR="00702EE4" w:rsidRPr="00702EE4" w:rsidSect="00E60764">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2DC4"/>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AF1"/>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5DB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2865"/>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959"/>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764"/>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0C7F"/>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941</Words>
  <Characters>5364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2023-12-28T10:45:00Z</dcterms:created>
  <dcterms:modified xsi:type="dcterms:W3CDTF">2023-12-29T21:39:00Z</dcterms:modified>
</cp:coreProperties>
</file>